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E6" w:rsidRPr="006D35A3" w:rsidRDefault="00D23C02" w:rsidP="006D35A3">
      <w:pPr>
        <w:spacing w:before="100" w:beforeAutospacing="1" w:after="75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</w:rPr>
      </w:pPr>
      <w:hyperlink r:id="rId5" w:history="1">
        <w:r w:rsidR="005E01E6" w:rsidRPr="006D35A3">
          <w:rPr>
            <w:rFonts w:ascii="Times New Roman" w:eastAsia="Times New Roman" w:hAnsi="Times New Roman" w:cs="Times New Roman"/>
            <w:b/>
            <w:bCs/>
            <w:color w:val="0070C0"/>
            <w:kern w:val="36"/>
            <w:sz w:val="48"/>
            <w:szCs w:val="48"/>
          </w:rPr>
          <w:t>Первый раз в детский сад</w:t>
        </w:r>
      </w:hyperlink>
    </w:p>
    <w:p w:rsidR="005E01E6" w:rsidRPr="006D35A3" w:rsidRDefault="00D23C02" w:rsidP="006D35A3">
      <w:pPr>
        <w:numPr>
          <w:ilvl w:val="0"/>
          <w:numId w:val="10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hyperlink r:id="rId6" w:anchor="1" w:history="1">
        <w:r w:rsidR="005E01E6" w:rsidRPr="006D35A3">
          <w:rPr>
            <w:rFonts w:ascii="Times New Roman" w:eastAsia="Times New Roman" w:hAnsi="Times New Roman" w:cs="Times New Roman"/>
            <w:color w:val="0070C0"/>
            <w:sz w:val="26"/>
            <w:szCs w:val="26"/>
          </w:rPr>
          <w:t>Время на адаптацию</w:t>
        </w:r>
      </w:hyperlink>
      <w:r w:rsidR="005E01E6" w:rsidRPr="006D35A3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</w:t>
      </w:r>
    </w:p>
    <w:p w:rsidR="005E01E6" w:rsidRPr="006D35A3" w:rsidRDefault="00D23C02" w:rsidP="006D35A3">
      <w:pPr>
        <w:numPr>
          <w:ilvl w:val="0"/>
          <w:numId w:val="10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hyperlink r:id="rId7" w:anchor="2" w:history="1">
        <w:r w:rsidR="005E01E6" w:rsidRPr="006D35A3">
          <w:rPr>
            <w:rFonts w:ascii="Times New Roman" w:eastAsia="Times New Roman" w:hAnsi="Times New Roman" w:cs="Times New Roman"/>
            <w:color w:val="0070C0"/>
            <w:sz w:val="26"/>
            <w:szCs w:val="26"/>
          </w:rPr>
          <w:t>Внимательные родители</w:t>
        </w:r>
      </w:hyperlink>
    </w:p>
    <w:p w:rsidR="005E01E6" w:rsidRPr="006D35A3" w:rsidRDefault="00D23C02" w:rsidP="006D35A3">
      <w:pPr>
        <w:spacing w:before="225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3C02">
        <w:rPr>
          <w:rFonts w:ascii="Times New Roman" w:eastAsia="Times New Roman" w:hAnsi="Times New Roman" w:cs="Times New Roman"/>
          <w:sz w:val="26"/>
          <w:szCs w:val="26"/>
        </w:rPr>
        <w:pict>
          <v:rect id="_x0000_i1025" style="width:0;height:.75pt" o:hralign="center" o:hrstd="t" o:hr="t" fillcolor="#a0a0a0" stroked="f"/>
        </w:pict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-635</wp:posOffset>
            </wp:positionV>
            <wp:extent cx="2543175" cy="1689735"/>
            <wp:effectExtent l="19050" t="0" r="9525" b="0"/>
            <wp:wrapSquare wrapText="bothSides"/>
            <wp:docPr id="3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35A3">
        <w:rPr>
          <w:rFonts w:ascii="Times New Roman" w:eastAsia="Times New Roman" w:hAnsi="Times New Roman" w:cs="Times New Roman"/>
          <w:sz w:val="26"/>
          <w:szCs w:val="26"/>
        </w:rPr>
        <w:t>Адаптация в коллективе для малыша – начало пути к самостоятельности. Взрослые должны помочь крохе освоиться в незнакомой обстановке. Как правильно это сделать?</w:t>
      </w:r>
    </w:p>
    <w:p w:rsidR="005E01E6" w:rsidRPr="006D35A3" w:rsidRDefault="005E01E6" w:rsidP="006D35A3">
      <w:pPr>
        <w:spacing w:before="150"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b/>
          <w:bCs/>
          <w:sz w:val="26"/>
          <w:szCs w:val="26"/>
        </w:rPr>
        <w:t>Время на адаптацию</w:t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>Ребенок вошел в детский сад. Вокруг – все новое, а родителей рядом нет. Вместо них наставниками выступают воспитатели, к которым надо привыкнуть. А еще надо соблюдать распорядок дня, научиться дружить с другими детьми, действовать в непривычных ситуациях. Потребуется какое-то время, чтобы адаптироваться в коллективе. В этот период ребенок быстро утомляется, поэтому нежелательно параллельно отдавать малыша в спортивную секцию или в музыкальную школу. Лучше сделать это после того, как он привыкнет к садику. </w:t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>Вхождение в коллектив детского сада сопровождают частые инфекции. Рассматривайте их как тренировку иммунной системы. Утешайтесь мыслью, что в будущем году ребенок будет болеть реже.</w:t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 xml:space="preserve">Нет принципиальной разницы, во сколько лет отдавать ребенка в садик. Желательно, чтобы, отправляя ребенка туда, мама оставалась дома хотя бы первое время. Тогда при малейшем недомогании она сможет оставить кроху дома, не дожидаясь прогрессирования болезни. </w:t>
      </w:r>
    </w:p>
    <w:p w:rsidR="005E01E6" w:rsidRPr="006D35A3" w:rsidRDefault="005E01E6" w:rsidP="006D35A3">
      <w:pPr>
        <w:spacing w:before="150"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b/>
          <w:bCs/>
          <w:sz w:val="26"/>
          <w:szCs w:val="26"/>
        </w:rPr>
        <w:t>Внимательные родители</w:t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19250" cy="1076325"/>
            <wp:effectExtent l="19050" t="0" r="0" b="0"/>
            <wp:wrapSquare wrapText="bothSides"/>
            <wp:docPr id="4" name="Рисунок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35A3">
        <w:rPr>
          <w:rFonts w:ascii="Times New Roman" w:eastAsia="Times New Roman" w:hAnsi="Times New Roman" w:cs="Times New Roman"/>
          <w:sz w:val="26"/>
          <w:szCs w:val="26"/>
        </w:rPr>
        <w:t>По утрам в саду дети плачут не из-за ухода мамы, а из-за того, что не знают, что будет дальше, когда родители уйдут. Полезно заранее объяснить, чем занимаются дети в садике (возможно, договориться с заведующей об экскурсии). Замечательно, если в саду есть курсы-занятия для детей. Посещая эти курсы несколько раз в неделю, малыш привыкнет к обстановке и пойдет в сад без хлопот. </w:t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>Создайте позитивный образ детского сада. Не переживайте за кроху, он в руках опытных воспитателей. Тогда и он не будет бояться – дети все чувствуют.</w:t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Первый день в садике пусть станет праздником. Отметьте это событие тортом и подарком. Расспрашивайте кроху, что он делал в садике. </w:t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 xml:space="preserve">Не беда, если ваш ребенок не все умеет. В коллективе он быстро научится ходить на горшок, есть ложкой, одеваться. </w:t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>Забирая детей из садика, одни родители замечают усталость ребенка, другие, наоборот, находят свое чадо в раздраженном состоянии, он плачет, капризничает до самого дома. В этом случае родителям следует обязательно успокоить малыша. Пусть он посидит у вас на коленях, обнимите его, поцелуйте, почитайте книжку, послушайте вместе песенки. Такое общение должно стать регулярным.</w:t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 xml:space="preserve">Ни в коем случае не опаздывайте, забирая ребенка из сада. Для него это трагедия. Все дети бояться быть покинутыми, это нормально для детсадовского возраста. </w:t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 xml:space="preserve">Малышу важно ощущать надежность семьи, верить родителям, полагаться на них. Это «киты», на которых зиждутся уверенность ребенка в себе и чувство защищенности. Строгость воспитателей и четкий распорядок дня тоже укрепляют уверенность малыша. </w:t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>Соблюдайте все договоренности с крохой и данные ему обещания. Стремитесь понимать своего ребенка и помогать ему.</w:t>
      </w:r>
    </w:p>
    <w:sectPr w:rsidR="005E01E6" w:rsidRPr="006D35A3" w:rsidSect="006D35A3">
      <w:pgSz w:w="11906" w:h="16838"/>
      <w:pgMar w:top="1134" w:right="850" w:bottom="1134" w:left="1418" w:header="708" w:footer="708" w:gutter="0"/>
      <w:pgBorders w:offsetFrom="page">
        <w:top w:val="threeDEngrave" w:sz="48" w:space="24" w:color="0070C0"/>
        <w:left w:val="threeDEngrave" w:sz="48" w:space="24" w:color="0070C0"/>
        <w:bottom w:val="threeDEmboss" w:sz="48" w:space="24" w:color="0070C0"/>
        <w:right w:val="threeDEmboss" w:sz="4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C7A"/>
    <w:multiLevelType w:val="multilevel"/>
    <w:tmpl w:val="1D1C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A656F"/>
    <w:multiLevelType w:val="multilevel"/>
    <w:tmpl w:val="43A6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C0E80"/>
    <w:multiLevelType w:val="multilevel"/>
    <w:tmpl w:val="EABA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53A5A"/>
    <w:multiLevelType w:val="multilevel"/>
    <w:tmpl w:val="8728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817A0"/>
    <w:multiLevelType w:val="multilevel"/>
    <w:tmpl w:val="1052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31011"/>
    <w:multiLevelType w:val="multilevel"/>
    <w:tmpl w:val="FCAE4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F4611"/>
    <w:multiLevelType w:val="multilevel"/>
    <w:tmpl w:val="8752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B02D8"/>
    <w:multiLevelType w:val="multilevel"/>
    <w:tmpl w:val="9FBA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1323A"/>
    <w:multiLevelType w:val="multilevel"/>
    <w:tmpl w:val="0C70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1E033C"/>
    <w:multiLevelType w:val="multilevel"/>
    <w:tmpl w:val="88F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07ED2"/>
    <w:multiLevelType w:val="multilevel"/>
    <w:tmpl w:val="297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991A4C"/>
    <w:multiLevelType w:val="multilevel"/>
    <w:tmpl w:val="F95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A850F6"/>
    <w:multiLevelType w:val="multilevel"/>
    <w:tmpl w:val="4BB8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D29AA"/>
    <w:multiLevelType w:val="multilevel"/>
    <w:tmpl w:val="2600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B2619C"/>
    <w:multiLevelType w:val="multilevel"/>
    <w:tmpl w:val="C818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87C9B"/>
    <w:multiLevelType w:val="multilevel"/>
    <w:tmpl w:val="1C00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0C6182"/>
    <w:multiLevelType w:val="multilevel"/>
    <w:tmpl w:val="1942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06D2B"/>
    <w:multiLevelType w:val="multilevel"/>
    <w:tmpl w:val="C3EE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8E7B87"/>
    <w:multiLevelType w:val="multilevel"/>
    <w:tmpl w:val="673E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776292"/>
    <w:multiLevelType w:val="multilevel"/>
    <w:tmpl w:val="8686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340BA0"/>
    <w:multiLevelType w:val="multilevel"/>
    <w:tmpl w:val="3A74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664C68"/>
    <w:multiLevelType w:val="multilevel"/>
    <w:tmpl w:val="E064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88609D"/>
    <w:multiLevelType w:val="multilevel"/>
    <w:tmpl w:val="5F8E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82480A"/>
    <w:multiLevelType w:val="multilevel"/>
    <w:tmpl w:val="4F54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EB4C37"/>
    <w:multiLevelType w:val="multilevel"/>
    <w:tmpl w:val="45CE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6F7182"/>
    <w:multiLevelType w:val="multilevel"/>
    <w:tmpl w:val="ADBC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1352D0"/>
    <w:multiLevelType w:val="multilevel"/>
    <w:tmpl w:val="9E5A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1"/>
  </w:num>
  <w:num w:numId="5">
    <w:abstractNumId w:val="24"/>
  </w:num>
  <w:num w:numId="6">
    <w:abstractNumId w:val="22"/>
  </w:num>
  <w:num w:numId="7">
    <w:abstractNumId w:val="20"/>
  </w:num>
  <w:num w:numId="8">
    <w:abstractNumId w:val="21"/>
  </w:num>
  <w:num w:numId="9">
    <w:abstractNumId w:val="16"/>
  </w:num>
  <w:num w:numId="10">
    <w:abstractNumId w:val="17"/>
  </w:num>
  <w:num w:numId="11">
    <w:abstractNumId w:val="9"/>
  </w:num>
  <w:num w:numId="12">
    <w:abstractNumId w:val="11"/>
  </w:num>
  <w:num w:numId="13">
    <w:abstractNumId w:val="5"/>
  </w:num>
  <w:num w:numId="14">
    <w:abstractNumId w:val="8"/>
  </w:num>
  <w:num w:numId="15">
    <w:abstractNumId w:val="25"/>
  </w:num>
  <w:num w:numId="16">
    <w:abstractNumId w:val="0"/>
  </w:num>
  <w:num w:numId="17">
    <w:abstractNumId w:val="10"/>
  </w:num>
  <w:num w:numId="18">
    <w:abstractNumId w:val="7"/>
  </w:num>
  <w:num w:numId="19">
    <w:abstractNumId w:val="19"/>
  </w:num>
  <w:num w:numId="20">
    <w:abstractNumId w:val="26"/>
  </w:num>
  <w:num w:numId="21">
    <w:abstractNumId w:val="3"/>
  </w:num>
  <w:num w:numId="22">
    <w:abstractNumId w:val="18"/>
  </w:num>
  <w:num w:numId="23">
    <w:abstractNumId w:val="15"/>
  </w:num>
  <w:num w:numId="24">
    <w:abstractNumId w:val="4"/>
  </w:num>
  <w:num w:numId="25">
    <w:abstractNumId w:val="14"/>
  </w:num>
  <w:num w:numId="26">
    <w:abstractNumId w:val="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1E6"/>
    <w:rsid w:val="0000473E"/>
    <w:rsid w:val="00206120"/>
    <w:rsid w:val="005E01E6"/>
    <w:rsid w:val="006D35A3"/>
    <w:rsid w:val="00B5292A"/>
    <w:rsid w:val="00D23C02"/>
    <w:rsid w:val="00DA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20"/>
  </w:style>
  <w:style w:type="paragraph" w:styleId="1">
    <w:name w:val="heading 1"/>
    <w:basedOn w:val="a"/>
    <w:link w:val="10"/>
    <w:uiPriority w:val="9"/>
    <w:qFormat/>
    <w:rsid w:val="005E01E6"/>
    <w:pPr>
      <w:spacing w:before="100" w:beforeAutospacing="1"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72"/>
      <w:szCs w:val="7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1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1E6"/>
    <w:rPr>
      <w:rFonts w:ascii="Times New Roman" w:eastAsia="Times New Roman" w:hAnsi="Times New Roman" w:cs="Times New Roman"/>
      <w:b/>
      <w:bCs/>
      <w:kern w:val="36"/>
      <w:sz w:val="72"/>
      <w:szCs w:val="72"/>
    </w:rPr>
  </w:style>
  <w:style w:type="character" w:styleId="a3">
    <w:name w:val="Hyperlink"/>
    <w:basedOn w:val="a0"/>
    <w:uiPriority w:val="99"/>
    <w:semiHidden/>
    <w:unhideWhenUsed/>
    <w:rsid w:val="005E01E6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E01E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5E01E6"/>
  </w:style>
  <w:style w:type="character" w:styleId="a5">
    <w:name w:val="Strong"/>
    <w:basedOn w:val="a0"/>
    <w:uiPriority w:val="22"/>
    <w:qFormat/>
    <w:rsid w:val="005E01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1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E01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5E01E6"/>
    <w:rPr>
      <w:i/>
      <w:iCs/>
    </w:rPr>
  </w:style>
  <w:style w:type="character" w:customStyle="1" w:styleId="header-3">
    <w:name w:val="header-3"/>
    <w:basedOn w:val="a0"/>
    <w:rsid w:val="005E01E6"/>
  </w:style>
  <w:style w:type="character" w:customStyle="1" w:styleId="color">
    <w:name w:val="color"/>
    <w:basedOn w:val="a0"/>
    <w:rsid w:val="005E01E6"/>
  </w:style>
  <w:style w:type="character" w:customStyle="1" w:styleId="jcldate">
    <w:name w:val="jcl_date"/>
    <w:basedOn w:val="a0"/>
    <w:rsid w:val="005E01E6"/>
  </w:style>
  <w:style w:type="character" w:customStyle="1" w:styleId="contentheading">
    <w:name w:val="contentheading"/>
    <w:basedOn w:val="a0"/>
    <w:rsid w:val="005E01E6"/>
  </w:style>
  <w:style w:type="character" w:customStyle="1" w:styleId="contentpagetitle">
    <w:name w:val="contentpagetitle"/>
    <w:basedOn w:val="a0"/>
    <w:rsid w:val="005E01E6"/>
  </w:style>
  <w:style w:type="character" w:customStyle="1" w:styleId="contentpaneopen">
    <w:name w:val="contentpaneopen"/>
    <w:basedOn w:val="a0"/>
    <w:rsid w:val="005E0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9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8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09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6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9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4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72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96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512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9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9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65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97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643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0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9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9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02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3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03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5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56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2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87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94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93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8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818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91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472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24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57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29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1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46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20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212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749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95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96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92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54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99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21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046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081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74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02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46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38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662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1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55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94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7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84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09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177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65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9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0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64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39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50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33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3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4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23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077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038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0" w:color="DDDDDD"/>
                    <w:right w:val="single" w:sz="6" w:space="8" w:color="DDDDDD"/>
                  </w:divBdr>
                  <w:divsChild>
                    <w:div w:id="18557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3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9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8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1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77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35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93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6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64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334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2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6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7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1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63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14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7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8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09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64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232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4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1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44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6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15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48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5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944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3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5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1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97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52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787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5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52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8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91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42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508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8939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edknow.ru/healtharticles/405-psixologiya-i-vospitanie-detej-ot-4-do-5/1710-pervyj-raz-v-detskij-sa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know.ru/healtharticles/405-psixologiya-i-vospitanie-detej-ot-4-do-5/1710-pervyj-raz-v-detskij-sad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dknow.ru/healtharticles/405-psixologiya-i-vospitanie-detej-ot-4-do-5/1710-pervyj-raz-v-detskij-sad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dcterms:created xsi:type="dcterms:W3CDTF">2013-06-08T23:31:00Z</dcterms:created>
  <dcterms:modified xsi:type="dcterms:W3CDTF">2013-06-08T23:57:00Z</dcterms:modified>
</cp:coreProperties>
</file>